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E600F9C" w14:textId="77777777" w:rsidR="00E12369" w:rsidRPr="00880A49" w:rsidRDefault="00E12369">
      <w:pPr>
        <w:rPr>
          <w:rFonts w:ascii="Times New Roman" w:hAnsi="Times New Roman" w:cs="Times New Roman"/>
          <w:sz w:val="24"/>
          <w:szCs w:val="24"/>
        </w:rPr>
      </w:pPr>
    </w:p>
    <w:p w14:paraId="36438F51" w14:textId="77777777" w:rsidR="00000007" w:rsidRPr="00880A49" w:rsidRDefault="00000007" w:rsidP="00000007">
      <w:pPr>
        <w:jc w:val="center"/>
        <w:rPr>
          <w:rFonts w:ascii="Times New Roman" w:hAnsi="Times New Roman" w:cs="Times New Roman"/>
          <w:sz w:val="24"/>
          <w:szCs w:val="24"/>
        </w:rPr>
      </w:pPr>
      <w:r w:rsidRPr="00880A49">
        <w:rPr>
          <w:rFonts w:ascii="Times New Roman" w:hAnsi="Times New Roman" w:cs="Times New Roman"/>
          <w:sz w:val="24"/>
          <w:szCs w:val="24"/>
        </w:rPr>
        <w:t>Lab 03 Remote Sensing in the Geosciences</w:t>
      </w:r>
    </w:p>
    <w:p w14:paraId="58DDE061" w14:textId="77777777" w:rsidR="00000007" w:rsidRPr="00880A49" w:rsidRDefault="00000007" w:rsidP="00000007">
      <w:pPr>
        <w:jc w:val="center"/>
        <w:rPr>
          <w:rFonts w:ascii="Times New Roman" w:hAnsi="Times New Roman" w:cs="Times New Roman"/>
          <w:sz w:val="24"/>
          <w:szCs w:val="24"/>
        </w:rPr>
      </w:pPr>
      <w:r w:rsidRPr="00880A49">
        <w:rPr>
          <w:rFonts w:ascii="Times New Roman" w:hAnsi="Times New Roman" w:cs="Times New Roman"/>
          <w:sz w:val="24"/>
          <w:szCs w:val="24"/>
        </w:rPr>
        <w:t>Arielle Wood</w:t>
      </w:r>
    </w:p>
    <w:p w14:paraId="52F5CDCB" w14:textId="77777777" w:rsidR="00000007" w:rsidRPr="00880A49" w:rsidRDefault="00000007" w:rsidP="00000007">
      <w:pPr>
        <w:jc w:val="center"/>
        <w:rPr>
          <w:rFonts w:ascii="Times New Roman" w:hAnsi="Times New Roman" w:cs="Times New Roman"/>
          <w:sz w:val="24"/>
          <w:szCs w:val="24"/>
        </w:rPr>
      </w:pPr>
    </w:p>
    <w:p w14:paraId="3AE4B572" w14:textId="57A8BE54" w:rsidR="00000007" w:rsidRPr="00880A49" w:rsidRDefault="00000007" w:rsidP="00000007">
      <w:pPr>
        <w:jc w:val="center"/>
        <w:rPr>
          <w:rFonts w:ascii="Times New Roman" w:hAnsi="Times New Roman" w:cs="Times New Roman"/>
          <w:sz w:val="24"/>
          <w:szCs w:val="24"/>
        </w:rPr>
      </w:pPr>
      <w:r w:rsidRPr="00880A49">
        <w:rPr>
          <w:rFonts w:ascii="Times New Roman" w:hAnsi="Times New Roman" w:cs="Times New Roman"/>
          <w:sz w:val="24"/>
          <w:szCs w:val="24"/>
        </w:rPr>
        <w:t>Part 1</w:t>
      </w:r>
      <w:bookmarkStart w:id="0" w:name="_GoBack"/>
      <w:bookmarkEnd w:id="0"/>
    </w:p>
    <w:p w14:paraId="7F9A72FB" w14:textId="5F6F56E8" w:rsidR="00906E55" w:rsidRPr="00880A49" w:rsidRDefault="00906E55" w:rsidP="00906E55">
      <w:pPr>
        <w:rPr>
          <w:rFonts w:ascii="Times New Roman" w:hAnsi="Times New Roman" w:cs="Times New Roman"/>
          <w:sz w:val="24"/>
          <w:szCs w:val="24"/>
        </w:rPr>
      </w:pPr>
      <w:r w:rsidRPr="00880A49">
        <w:rPr>
          <w:rFonts w:ascii="Times New Roman" w:hAnsi="Times New Roman" w:cs="Times New Roman"/>
          <w:sz w:val="24"/>
          <w:szCs w:val="24"/>
        </w:rPr>
        <w:t>Band 2:</w:t>
      </w:r>
    </w:p>
    <w:p w14:paraId="4D65E2A3" w14:textId="33584F71" w:rsidR="00906E55" w:rsidRPr="00880A49" w:rsidRDefault="00906E55" w:rsidP="00906E55">
      <w:pPr>
        <w:rPr>
          <w:rFonts w:ascii="Times New Roman" w:hAnsi="Times New Roman" w:cs="Times New Roman"/>
          <w:sz w:val="24"/>
          <w:szCs w:val="24"/>
        </w:rPr>
      </w:pPr>
      <w:r w:rsidRPr="00880A49">
        <w:rPr>
          <w:rFonts w:ascii="Times New Roman" w:hAnsi="Times New Roman" w:cs="Times New Roman"/>
          <w:noProof/>
        </w:rPr>
        <w:drawing>
          <wp:inline distT="0" distB="0" distL="0" distR="0" wp14:anchorId="5DEC772B" wp14:editId="128E7BBD">
            <wp:extent cx="5943600" cy="347408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943600" cy="3474085"/>
                    </a:xfrm>
                    <a:prstGeom prst="rect">
                      <a:avLst/>
                    </a:prstGeom>
                  </pic:spPr>
                </pic:pic>
              </a:graphicData>
            </a:graphic>
          </wp:inline>
        </w:drawing>
      </w:r>
    </w:p>
    <w:p w14:paraId="1E6040B4" w14:textId="0A03C5E7" w:rsidR="00906E55" w:rsidRPr="00880A49" w:rsidRDefault="00906E55" w:rsidP="00906E55">
      <w:pPr>
        <w:rPr>
          <w:rFonts w:ascii="Times New Roman" w:hAnsi="Times New Roman" w:cs="Times New Roman"/>
          <w:sz w:val="24"/>
          <w:szCs w:val="24"/>
        </w:rPr>
      </w:pPr>
      <w:r w:rsidRPr="00880A49">
        <w:rPr>
          <w:rFonts w:ascii="Times New Roman" w:hAnsi="Times New Roman" w:cs="Times New Roman"/>
          <w:sz w:val="24"/>
          <w:szCs w:val="24"/>
        </w:rPr>
        <w:t>Band 3:</w:t>
      </w:r>
    </w:p>
    <w:p w14:paraId="4DCBE3BE" w14:textId="521DE2B1" w:rsidR="00906E55" w:rsidRPr="00880A49" w:rsidRDefault="00253DC8" w:rsidP="00906E55">
      <w:pPr>
        <w:rPr>
          <w:rFonts w:ascii="Times New Roman" w:hAnsi="Times New Roman" w:cs="Times New Roman"/>
          <w:sz w:val="24"/>
          <w:szCs w:val="24"/>
        </w:rPr>
      </w:pPr>
      <w:r w:rsidRPr="00880A49">
        <w:rPr>
          <w:rFonts w:ascii="Times New Roman" w:hAnsi="Times New Roman" w:cs="Times New Roman"/>
          <w:noProof/>
        </w:rPr>
        <w:lastRenderedPageBreak/>
        <w:drawing>
          <wp:inline distT="0" distB="0" distL="0" distR="0" wp14:anchorId="5F8E7172" wp14:editId="2C6BCB28">
            <wp:extent cx="5943600" cy="27825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2782570"/>
                    </a:xfrm>
                    <a:prstGeom prst="rect">
                      <a:avLst/>
                    </a:prstGeom>
                  </pic:spPr>
                </pic:pic>
              </a:graphicData>
            </a:graphic>
          </wp:inline>
        </w:drawing>
      </w:r>
    </w:p>
    <w:p w14:paraId="145C5136" w14:textId="2DBD4760" w:rsidR="00906E55" w:rsidRPr="00880A49" w:rsidRDefault="00906E55" w:rsidP="00906E55">
      <w:pPr>
        <w:rPr>
          <w:rFonts w:ascii="Times New Roman" w:hAnsi="Times New Roman" w:cs="Times New Roman"/>
          <w:sz w:val="24"/>
          <w:szCs w:val="24"/>
        </w:rPr>
      </w:pPr>
      <w:r w:rsidRPr="00880A49">
        <w:rPr>
          <w:rFonts w:ascii="Times New Roman" w:hAnsi="Times New Roman" w:cs="Times New Roman"/>
          <w:sz w:val="24"/>
          <w:szCs w:val="24"/>
        </w:rPr>
        <w:t>Band 4:</w:t>
      </w:r>
    </w:p>
    <w:p w14:paraId="5167F2A9" w14:textId="570491D9" w:rsidR="00906E55" w:rsidRPr="00880A49" w:rsidRDefault="00C906E6" w:rsidP="00906E55">
      <w:pPr>
        <w:rPr>
          <w:rFonts w:ascii="Times New Roman" w:hAnsi="Times New Roman" w:cs="Times New Roman"/>
          <w:sz w:val="24"/>
          <w:szCs w:val="24"/>
        </w:rPr>
      </w:pPr>
      <w:r w:rsidRPr="00880A49">
        <w:rPr>
          <w:rFonts w:ascii="Times New Roman" w:hAnsi="Times New Roman" w:cs="Times New Roman"/>
          <w:noProof/>
        </w:rPr>
        <w:drawing>
          <wp:inline distT="0" distB="0" distL="0" distR="0" wp14:anchorId="655C182F" wp14:editId="279888BE">
            <wp:extent cx="5943600" cy="34937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493770"/>
                    </a:xfrm>
                    <a:prstGeom prst="rect">
                      <a:avLst/>
                    </a:prstGeom>
                  </pic:spPr>
                </pic:pic>
              </a:graphicData>
            </a:graphic>
          </wp:inline>
        </w:drawing>
      </w:r>
    </w:p>
    <w:p w14:paraId="067E77FD" w14:textId="7CD547BF" w:rsidR="00766D2D" w:rsidRPr="00880A49" w:rsidRDefault="00766D2D" w:rsidP="00766D2D">
      <w:pPr>
        <w:rPr>
          <w:rFonts w:ascii="Times New Roman" w:hAnsi="Times New Roman" w:cs="Times New Roman"/>
          <w:sz w:val="24"/>
          <w:szCs w:val="24"/>
        </w:rPr>
      </w:pPr>
      <w:r w:rsidRPr="00880A49">
        <w:rPr>
          <w:rFonts w:ascii="Times New Roman" w:hAnsi="Times New Roman" w:cs="Times New Roman"/>
          <w:sz w:val="24"/>
          <w:szCs w:val="24"/>
        </w:rPr>
        <w:t xml:space="preserve">1. </w:t>
      </w:r>
      <w:r w:rsidR="00501E2C" w:rsidRPr="00880A49">
        <w:rPr>
          <w:rFonts w:ascii="Times New Roman" w:hAnsi="Times New Roman" w:cs="Times New Roman"/>
          <w:sz w:val="24"/>
          <w:szCs w:val="24"/>
        </w:rPr>
        <w:t xml:space="preserve">Band 2 is closer to band 3 in terms of the forest and agriculture depicted areas. </w:t>
      </w:r>
      <w:r w:rsidR="00B44075" w:rsidRPr="00880A49">
        <w:rPr>
          <w:rFonts w:ascii="Times New Roman" w:hAnsi="Times New Roman" w:cs="Times New Roman"/>
          <w:sz w:val="24"/>
          <w:szCs w:val="24"/>
        </w:rPr>
        <w:t xml:space="preserve">This is because band 2 reflects leafy green surfaces while band 3 absorbs green chlorophyll. </w:t>
      </w:r>
      <w:r w:rsidR="0057365C" w:rsidRPr="00880A49">
        <w:rPr>
          <w:rFonts w:ascii="Times New Roman" w:hAnsi="Times New Roman" w:cs="Times New Roman"/>
          <w:sz w:val="24"/>
          <w:szCs w:val="24"/>
        </w:rPr>
        <w:t xml:space="preserve">They both relate to green vegetation surfaces. </w:t>
      </w:r>
    </w:p>
    <w:p w14:paraId="3CCDEBDE" w14:textId="6015F099" w:rsidR="00766D2D" w:rsidRPr="00880A49" w:rsidRDefault="00766D2D" w:rsidP="00766D2D">
      <w:pPr>
        <w:rPr>
          <w:rFonts w:ascii="Times New Roman" w:hAnsi="Times New Roman" w:cs="Times New Roman"/>
          <w:sz w:val="24"/>
          <w:szCs w:val="24"/>
        </w:rPr>
      </w:pPr>
      <w:r w:rsidRPr="00880A49">
        <w:rPr>
          <w:rFonts w:ascii="Times New Roman" w:hAnsi="Times New Roman" w:cs="Times New Roman"/>
          <w:sz w:val="24"/>
          <w:szCs w:val="24"/>
        </w:rPr>
        <w:t>2.</w:t>
      </w:r>
      <w:r w:rsidR="00F13B6F" w:rsidRPr="00880A49">
        <w:rPr>
          <w:rFonts w:ascii="Times New Roman" w:hAnsi="Times New Roman" w:cs="Times New Roman"/>
          <w:sz w:val="24"/>
          <w:szCs w:val="24"/>
        </w:rPr>
        <w:t xml:space="preserve"> </w:t>
      </w:r>
      <w:r w:rsidR="00342C3D" w:rsidRPr="00880A49">
        <w:rPr>
          <w:rFonts w:ascii="Times New Roman" w:hAnsi="Times New Roman" w:cs="Times New Roman"/>
          <w:sz w:val="24"/>
          <w:szCs w:val="24"/>
        </w:rPr>
        <w:t xml:space="preserve">Band 3 showed the highest amount of variation within the BV numbers. The numbers ranged from 110 to 51. This shows a range of 59. </w:t>
      </w:r>
      <w:r w:rsidR="00F13B6F" w:rsidRPr="00880A49">
        <w:rPr>
          <w:rFonts w:ascii="Times New Roman" w:hAnsi="Times New Roman" w:cs="Times New Roman"/>
          <w:sz w:val="24"/>
          <w:szCs w:val="24"/>
        </w:rPr>
        <w:t xml:space="preserve"> </w:t>
      </w:r>
    </w:p>
    <w:p w14:paraId="42DE7E03" w14:textId="1325D025" w:rsidR="00766D2D" w:rsidRPr="00880A49" w:rsidRDefault="00766D2D" w:rsidP="00766D2D">
      <w:pPr>
        <w:rPr>
          <w:rFonts w:ascii="Times New Roman" w:hAnsi="Times New Roman" w:cs="Times New Roman"/>
          <w:sz w:val="24"/>
          <w:szCs w:val="24"/>
        </w:rPr>
      </w:pPr>
      <w:r w:rsidRPr="00880A49">
        <w:rPr>
          <w:rFonts w:ascii="Times New Roman" w:hAnsi="Times New Roman" w:cs="Times New Roman"/>
          <w:sz w:val="24"/>
          <w:szCs w:val="24"/>
        </w:rPr>
        <w:lastRenderedPageBreak/>
        <w:t xml:space="preserve">3. </w:t>
      </w:r>
      <w:r w:rsidR="00767E64" w:rsidRPr="00880A49">
        <w:rPr>
          <w:rFonts w:ascii="Times New Roman" w:hAnsi="Times New Roman" w:cs="Times New Roman"/>
          <w:sz w:val="24"/>
          <w:szCs w:val="24"/>
        </w:rPr>
        <w:t xml:space="preserve">Band 4 shows the most variation in terms of land cover types. This is due to a large amount of variation. </w:t>
      </w:r>
    </w:p>
    <w:p w14:paraId="2E5A4241" w14:textId="422B586B" w:rsidR="00097928" w:rsidRPr="00880A49" w:rsidRDefault="00097928" w:rsidP="00766D2D">
      <w:pPr>
        <w:rPr>
          <w:rFonts w:ascii="Times New Roman" w:hAnsi="Times New Roman" w:cs="Times New Roman"/>
          <w:sz w:val="24"/>
          <w:szCs w:val="24"/>
        </w:rPr>
      </w:pPr>
      <w:r w:rsidRPr="00880A49">
        <w:rPr>
          <w:rFonts w:ascii="Times New Roman" w:hAnsi="Times New Roman" w:cs="Times New Roman"/>
          <w:sz w:val="24"/>
          <w:szCs w:val="24"/>
        </w:rPr>
        <w:t xml:space="preserve">4. </w:t>
      </w:r>
      <w:r w:rsidR="008267C1" w:rsidRPr="00880A49">
        <w:rPr>
          <w:rFonts w:ascii="Times New Roman" w:hAnsi="Times New Roman" w:cs="Times New Roman"/>
          <w:sz w:val="24"/>
          <w:szCs w:val="24"/>
        </w:rPr>
        <w:t xml:space="preserve">For band 2, my manual classification fits the actual data relatively well. Where there are moments of high reflectance in the actual raster, there are moments of high reflectance in my manual classification. For band 3, my manual classification does not fit the actual raster as well as it could. My high reflectance area accurately characterizes that of the actual raster, yet my areas of low or medium reflectance do not accurately match that of the actual image. </w:t>
      </w:r>
      <w:r w:rsidR="00A56835" w:rsidRPr="00880A49">
        <w:rPr>
          <w:rFonts w:ascii="Times New Roman" w:hAnsi="Times New Roman" w:cs="Times New Roman"/>
          <w:sz w:val="24"/>
          <w:szCs w:val="24"/>
        </w:rPr>
        <w:t xml:space="preserve">For band 4, my manual classification almost perfectly fits that of the actual image. My high reflectance areas match that of the image, along with my low and medium reflectance areas. </w:t>
      </w:r>
    </w:p>
    <w:p w14:paraId="57AC8876" w14:textId="77777777" w:rsidR="00097928" w:rsidRPr="00880A49" w:rsidRDefault="00097928" w:rsidP="00766D2D">
      <w:pPr>
        <w:rPr>
          <w:rFonts w:ascii="Times New Roman" w:hAnsi="Times New Roman" w:cs="Times New Roman"/>
          <w:sz w:val="24"/>
          <w:szCs w:val="24"/>
        </w:rPr>
      </w:pPr>
      <w:r w:rsidRPr="00880A49">
        <w:rPr>
          <w:rFonts w:ascii="Times New Roman" w:hAnsi="Times New Roman" w:cs="Times New Roman"/>
          <w:sz w:val="24"/>
          <w:szCs w:val="24"/>
        </w:rPr>
        <w:t xml:space="preserve">5. </w:t>
      </w:r>
      <w:r w:rsidR="0023241F" w:rsidRPr="00880A49">
        <w:rPr>
          <w:rFonts w:ascii="Times New Roman" w:hAnsi="Times New Roman" w:cs="Times New Roman"/>
          <w:sz w:val="24"/>
          <w:szCs w:val="24"/>
        </w:rPr>
        <w:t xml:space="preserve">Forest cover is the most difficult to visualize within the visual image display. </w:t>
      </w:r>
    </w:p>
    <w:p w14:paraId="10FBF056" w14:textId="77777777" w:rsidR="005E2127" w:rsidRPr="00880A49" w:rsidRDefault="00097928" w:rsidP="00766D2D">
      <w:pPr>
        <w:rPr>
          <w:rFonts w:ascii="Times New Roman" w:hAnsi="Times New Roman" w:cs="Times New Roman"/>
          <w:sz w:val="24"/>
          <w:szCs w:val="24"/>
        </w:rPr>
      </w:pPr>
      <w:r w:rsidRPr="00880A49">
        <w:rPr>
          <w:rFonts w:ascii="Times New Roman" w:hAnsi="Times New Roman" w:cs="Times New Roman"/>
          <w:sz w:val="24"/>
          <w:szCs w:val="24"/>
        </w:rPr>
        <w:t xml:space="preserve">6. </w:t>
      </w:r>
      <w:r w:rsidR="005E2127" w:rsidRPr="00880A49">
        <w:rPr>
          <w:rFonts w:ascii="Times New Roman" w:hAnsi="Times New Roman" w:cs="Times New Roman"/>
          <w:sz w:val="24"/>
          <w:szCs w:val="24"/>
        </w:rPr>
        <w:t xml:space="preserve">Band 3 has the clearest discrimination between land cover types. Band 2 has the least clear discrimination between land cover types. </w:t>
      </w:r>
    </w:p>
    <w:p w14:paraId="2C3FC213" w14:textId="77777777" w:rsidR="007D70FB" w:rsidRPr="00880A49" w:rsidRDefault="007D70FB" w:rsidP="007D70FB">
      <w:pPr>
        <w:rPr>
          <w:rFonts w:ascii="Times New Roman" w:hAnsi="Times New Roman" w:cs="Times New Roman"/>
          <w:sz w:val="24"/>
          <w:szCs w:val="24"/>
          <w:highlight w:val="magenta"/>
        </w:rPr>
      </w:pPr>
      <w:r w:rsidRPr="00880A49">
        <w:rPr>
          <w:rFonts w:ascii="Times New Roman" w:hAnsi="Times New Roman" w:cs="Times New Roman"/>
          <w:sz w:val="24"/>
          <w:szCs w:val="24"/>
        </w:rPr>
        <w:t>Color Composite:</w:t>
      </w:r>
      <w:r w:rsidR="00EE2F7B" w:rsidRPr="00880A49">
        <w:rPr>
          <w:rFonts w:ascii="Times New Roman" w:hAnsi="Times New Roman" w:cs="Times New Roman"/>
          <w:sz w:val="24"/>
          <w:szCs w:val="24"/>
        </w:rPr>
        <w:br/>
      </w:r>
      <w:r w:rsidRPr="00880A49">
        <w:rPr>
          <w:rFonts w:ascii="Times New Roman" w:hAnsi="Times New Roman" w:cs="Times New Roman"/>
          <w:noProof/>
        </w:rPr>
        <w:drawing>
          <wp:inline distT="0" distB="0" distL="0" distR="0" wp14:anchorId="128B94B8" wp14:editId="0FD50FCB">
            <wp:extent cx="304800" cy="27622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04800" cy="276225"/>
                    </a:xfrm>
                    <a:prstGeom prst="rect">
                      <a:avLst/>
                    </a:prstGeom>
                  </pic:spPr>
                </pic:pic>
              </a:graphicData>
            </a:graphic>
          </wp:inline>
        </w:drawing>
      </w:r>
    </w:p>
    <w:p w14:paraId="25051A89" w14:textId="77777777" w:rsidR="007D70FB" w:rsidRPr="00880A49" w:rsidRDefault="007D70FB" w:rsidP="007D70FB">
      <w:pPr>
        <w:rPr>
          <w:rFonts w:ascii="Times New Roman" w:hAnsi="Times New Roman" w:cs="Times New Roman"/>
          <w:sz w:val="24"/>
          <w:szCs w:val="24"/>
        </w:rPr>
      </w:pPr>
      <w:r w:rsidRPr="00880A49">
        <w:rPr>
          <w:rFonts w:ascii="Times New Roman" w:hAnsi="Times New Roman" w:cs="Times New Roman"/>
          <w:sz w:val="24"/>
          <w:szCs w:val="24"/>
        </w:rPr>
        <w:t>Color Infrared:</w:t>
      </w:r>
    </w:p>
    <w:p w14:paraId="4FD7C61F" w14:textId="77777777" w:rsidR="007D70FB" w:rsidRPr="00880A49" w:rsidRDefault="007D70FB" w:rsidP="007D70FB">
      <w:pPr>
        <w:rPr>
          <w:rFonts w:ascii="Times New Roman" w:hAnsi="Times New Roman" w:cs="Times New Roman"/>
          <w:sz w:val="24"/>
          <w:szCs w:val="24"/>
          <w:highlight w:val="magenta"/>
        </w:rPr>
      </w:pPr>
      <w:r w:rsidRPr="00880A49">
        <w:rPr>
          <w:rFonts w:ascii="Times New Roman" w:hAnsi="Times New Roman" w:cs="Times New Roman"/>
          <w:noProof/>
        </w:rPr>
        <w:drawing>
          <wp:inline distT="0" distB="0" distL="0" distR="0" wp14:anchorId="7BCB9404" wp14:editId="4BFA6346">
            <wp:extent cx="285750" cy="2667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85750" cy="266700"/>
                    </a:xfrm>
                    <a:prstGeom prst="rect">
                      <a:avLst/>
                    </a:prstGeom>
                  </pic:spPr>
                </pic:pic>
              </a:graphicData>
            </a:graphic>
          </wp:inline>
        </w:drawing>
      </w:r>
    </w:p>
    <w:p w14:paraId="23D870A0" w14:textId="2ED3D1D4" w:rsidR="00EE2F7B" w:rsidRPr="00880A49" w:rsidRDefault="00EE2F7B" w:rsidP="007D70FB">
      <w:pPr>
        <w:rPr>
          <w:rFonts w:ascii="Times New Roman" w:hAnsi="Times New Roman" w:cs="Times New Roman"/>
          <w:sz w:val="24"/>
          <w:szCs w:val="24"/>
        </w:rPr>
      </w:pPr>
      <w:r w:rsidRPr="00880A49">
        <w:rPr>
          <w:rFonts w:ascii="Times New Roman" w:hAnsi="Times New Roman" w:cs="Times New Roman"/>
          <w:sz w:val="24"/>
          <w:szCs w:val="24"/>
        </w:rPr>
        <w:t>Do either of these land-cover types improve your capability to visually discriminate among various land-cover types?</w:t>
      </w:r>
    </w:p>
    <w:p w14:paraId="0F258078" w14:textId="114F0F03" w:rsidR="002A45D1" w:rsidRPr="00880A49" w:rsidRDefault="002A45D1" w:rsidP="007D70FB">
      <w:pPr>
        <w:rPr>
          <w:rFonts w:ascii="Times New Roman" w:hAnsi="Times New Roman" w:cs="Times New Roman"/>
          <w:sz w:val="24"/>
          <w:szCs w:val="24"/>
        </w:rPr>
      </w:pPr>
      <w:r w:rsidRPr="00880A49">
        <w:rPr>
          <w:rFonts w:ascii="Times New Roman" w:hAnsi="Times New Roman" w:cs="Times New Roman"/>
          <w:sz w:val="24"/>
          <w:szCs w:val="24"/>
        </w:rPr>
        <w:t xml:space="preserve">The color infrared helps to discriminate some land cover </w:t>
      </w:r>
      <w:proofErr w:type="gramStart"/>
      <w:r w:rsidRPr="00880A49">
        <w:rPr>
          <w:rFonts w:ascii="Times New Roman" w:hAnsi="Times New Roman" w:cs="Times New Roman"/>
          <w:sz w:val="24"/>
          <w:szCs w:val="24"/>
        </w:rPr>
        <w:t>types, but</w:t>
      </w:r>
      <w:proofErr w:type="gramEnd"/>
      <w:r w:rsidRPr="00880A49">
        <w:rPr>
          <w:rFonts w:ascii="Times New Roman" w:hAnsi="Times New Roman" w:cs="Times New Roman"/>
          <w:sz w:val="24"/>
          <w:szCs w:val="24"/>
        </w:rPr>
        <w:t xml:space="preserve"> is still not very clear as to changes between the land cover types. It offers more clarity than the color composite, but it still somewhat lacking on detail in terms of differentiating land cover types. </w:t>
      </w:r>
    </w:p>
    <w:p w14:paraId="41656A0A" w14:textId="77777777" w:rsidR="00EE2F7B" w:rsidRPr="00880A49" w:rsidRDefault="00EE2F7B" w:rsidP="00766D2D">
      <w:pPr>
        <w:rPr>
          <w:rFonts w:ascii="Times New Roman" w:hAnsi="Times New Roman" w:cs="Times New Roman"/>
          <w:sz w:val="24"/>
          <w:szCs w:val="24"/>
        </w:rPr>
      </w:pPr>
    </w:p>
    <w:p w14:paraId="6AA1D926" w14:textId="5D75EBCA" w:rsidR="00000007" w:rsidRPr="00880A49" w:rsidRDefault="00000007" w:rsidP="00000007">
      <w:pPr>
        <w:jc w:val="center"/>
        <w:rPr>
          <w:rFonts w:ascii="Times New Roman" w:hAnsi="Times New Roman" w:cs="Times New Roman"/>
          <w:sz w:val="24"/>
          <w:szCs w:val="24"/>
        </w:rPr>
      </w:pPr>
      <w:r w:rsidRPr="00880A49">
        <w:rPr>
          <w:rFonts w:ascii="Times New Roman" w:hAnsi="Times New Roman" w:cs="Times New Roman"/>
          <w:sz w:val="24"/>
          <w:szCs w:val="24"/>
        </w:rPr>
        <w:t xml:space="preserve">Part 2 </w:t>
      </w:r>
    </w:p>
    <w:p w14:paraId="0FE39933" w14:textId="386F59A8" w:rsidR="00077821" w:rsidRPr="00880A49" w:rsidRDefault="00077821" w:rsidP="00000007">
      <w:pPr>
        <w:jc w:val="center"/>
        <w:rPr>
          <w:rFonts w:ascii="Times New Roman" w:hAnsi="Times New Roman" w:cs="Times New Roman"/>
          <w:sz w:val="24"/>
          <w:szCs w:val="24"/>
        </w:rPr>
      </w:pPr>
      <w:r w:rsidRPr="00880A49">
        <w:rPr>
          <w:rFonts w:ascii="Times New Roman" w:hAnsi="Times New Roman" w:cs="Times New Roman"/>
          <w:noProof/>
        </w:rPr>
        <w:lastRenderedPageBreak/>
        <w:drawing>
          <wp:inline distT="0" distB="0" distL="0" distR="0" wp14:anchorId="22CF556E" wp14:editId="12ECAF07">
            <wp:extent cx="5943600" cy="6034405"/>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6034405"/>
                    </a:xfrm>
                    <a:prstGeom prst="rect">
                      <a:avLst/>
                    </a:prstGeom>
                  </pic:spPr>
                </pic:pic>
              </a:graphicData>
            </a:graphic>
          </wp:inline>
        </w:drawing>
      </w:r>
    </w:p>
    <w:p w14:paraId="094A56AE" w14:textId="77777777" w:rsidR="00000007" w:rsidRPr="00880A49" w:rsidRDefault="00000007" w:rsidP="00000007">
      <w:pPr>
        <w:jc w:val="center"/>
        <w:rPr>
          <w:rFonts w:ascii="Times New Roman" w:hAnsi="Times New Roman" w:cs="Times New Roman"/>
          <w:sz w:val="24"/>
          <w:szCs w:val="24"/>
        </w:rPr>
      </w:pPr>
      <w:r w:rsidRPr="00880A49">
        <w:rPr>
          <w:rFonts w:ascii="Times New Roman" w:hAnsi="Times New Roman" w:cs="Times New Roman"/>
          <w:sz w:val="24"/>
          <w:szCs w:val="24"/>
        </w:rPr>
        <w:t>Part 3</w:t>
      </w:r>
    </w:p>
    <w:p w14:paraId="03EC170C" w14:textId="77777777" w:rsidR="001E7D25" w:rsidRPr="00000007" w:rsidRDefault="005F79CB" w:rsidP="005F79CB">
      <w:pPr>
        <w:jc w:val="center"/>
        <w:rPr>
          <w:rFonts w:ascii="Bell MT" w:hAnsi="Bell MT"/>
          <w:sz w:val="24"/>
          <w:szCs w:val="24"/>
        </w:rPr>
      </w:pPr>
      <w:r>
        <w:rPr>
          <w:noProof/>
        </w:rPr>
        <w:lastRenderedPageBreak/>
        <w:drawing>
          <wp:inline distT="0" distB="0" distL="0" distR="0" wp14:anchorId="5FBF5E27" wp14:editId="4B8BE352">
            <wp:extent cx="5543550" cy="75247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543550" cy="7524750"/>
                    </a:xfrm>
                    <a:prstGeom prst="rect">
                      <a:avLst/>
                    </a:prstGeom>
                  </pic:spPr>
                </pic:pic>
              </a:graphicData>
            </a:graphic>
          </wp:inline>
        </w:drawing>
      </w:r>
    </w:p>
    <w:sectPr w:rsidR="001E7D25" w:rsidRPr="0000000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Bell MT">
    <w:panose1 w:val="02020503060305020303"/>
    <w:charset w:val="00"/>
    <w:family w:val="roman"/>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7"/>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00007"/>
    <w:rsid w:val="00000007"/>
    <w:rsid w:val="00077821"/>
    <w:rsid w:val="00097928"/>
    <w:rsid w:val="001C1307"/>
    <w:rsid w:val="001E7D25"/>
    <w:rsid w:val="0023241F"/>
    <w:rsid w:val="00253DC8"/>
    <w:rsid w:val="002A45D1"/>
    <w:rsid w:val="003355BB"/>
    <w:rsid w:val="00342C3D"/>
    <w:rsid w:val="00501E2C"/>
    <w:rsid w:val="0057365C"/>
    <w:rsid w:val="005E2127"/>
    <w:rsid w:val="005F79CB"/>
    <w:rsid w:val="00766D2D"/>
    <w:rsid w:val="00767E64"/>
    <w:rsid w:val="007D70FB"/>
    <w:rsid w:val="008267C1"/>
    <w:rsid w:val="00880A49"/>
    <w:rsid w:val="00906E55"/>
    <w:rsid w:val="00A56835"/>
    <w:rsid w:val="00B44075"/>
    <w:rsid w:val="00C906E6"/>
    <w:rsid w:val="00DE273D"/>
    <w:rsid w:val="00E12369"/>
    <w:rsid w:val="00EB60BC"/>
    <w:rsid w:val="00EE2F7B"/>
    <w:rsid w:val="00F13B6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2115F0"/>
  <w15:chartTrackingRefBased/>
  <w15:docId w15:val="{37583201-2F33-47C2-A673-631B11D394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theme" Target="theme/theme1.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fontTable" Target="fontTable.xml"/><Relationship Id="rId5" Type="http://schemas.openxmlformats.org/officeDocument/2006/relationships/image" Target="media/image2.png"/><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568</TotalTime>
  <Pages>5</Pages>
  <Words>281</Words>
  <Characters>1605</Characters>
  <Application>Microsoft Office Word</Application>
  <DocSecurity>0</DocSecurity>
  <Lines>13</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Arielle Wood</dc:creator>
  <cp:keywords/>
  <dc:description/>
  <cp:lastModifiedBy>Arielle Wood</cp:lastModifiedBy>
  <cp:revision>33</cp:revision>
  <dcterms:created xsi:type="dcterms:W3CDTF">2019-10-30T22:30:00Z</dcterms:created>
  <dcterms:modified xsi:type="dcterms:W3CDTF">2019-10-31T11:28:00Z</dcterms:modified>
</cp:coreProperties>
</file>